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</w:p>
    <w:p>
      <w:pPr>
        <w:spacing w:after="156" w:afterLines="50" w:line="560" w:lineRule="exact"/>
        <w:jc w:val="center"/>
        <w:rPr>
          <w:rFonts w:ascii="方正小标宋简体" w:hAnsi="宋体" w:eastAsia="方正小标宋简体" w:cs="宋体"/>
          <w:kern w:val="0"/>
          <w:sz w:val="44"/>
          <w:szCs w:val="32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40"/>
          <w:szCs w:val="32"/>
        </w:rPr>
        <w:t>补贴资金拨付账户变更申请表</w:t>
      </w:r>
    </w:p>
    <w:bookmarkEnd w:id="0"/>
    <w:tbl>
      <w:tblPr>
        <w:tblStyle w:val="3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9"/>
        <w:gridCol w:w="1275"/>
        <w:gridCol w:w="2061"/>
        <w:gridCol w:w="1857"/>
        <w:gridCol w:w="2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补贴资金申请类型</w:t>
            </w:r>
          </w:p>
        </w:tc>
        <w:tc>
          <w:tcPr>
            <w:tcW w:w="7512" w:type="dxa"/>
            <w:gridSpan w:val="4"/>
            <w:vAlign w:val="center"/>
          </w:tcPr>
          <w:p>
            <w:pPr>
              <w:spacing w:line="48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3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 xml:space="preserve">仅报废营运货车               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3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 xml:space="preserve">报废并更新营运货车     </w:t>
            </w:r>
          </w:p>
          <w:p>
            <w:pPr>
              <w:spacing w:line="480" w:lineRule="exact"/>
              <w:jc w:val="left"/>
              <w:rPr>
                <w:rFonts w:ascii="宋体" w:hAnsi="宋体" w:eastAsia="宋体" w:cs="宋体"/>
                <w:kern w:val="0"/>
                <w:sz w:val="23"/>
                <w:szCs w:val="23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3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仅新购置新能源城市冷链配送货车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7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报废更新车辆信息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车辆号牌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车辆所属单位</w:t>
            </w:r>
          </w:p>
        </w:tc>
        <w:tc>
          <w:tcPr>
            <w:tcW w:w="206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车辆识别号</w:t>
            </w:r>
          </w:p>
        </w:tc>
        <w:tc>
          <w:tcPr>
            <w:tcW w:w="18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车辆变更类别</w:t>
            </w:r>
          </w:p>
        </w:tc>
        <w:tc>
          <w:tcPr>
            <w:tcW w:w="231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申请补贴资金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8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报废/更新</w:t>
            </w:r>
          </w:p>
        </w:tc>
        <w:tc>
          <w:tcPr>
            <w:tcW w:w="231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8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231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8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231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8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231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185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  <w:tc>
          <w:tcPr>
            <w:tcW w:w="231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7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更新账户信息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帐户开户行</w:t>
            </w:r>
          </w:p>
        </w:tc>
        <w:tc>
          <w:tcPr>
            <w:tcW w:w="8221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帐  户  名</w:t>
            </w:r>
          </w:p>
        </w:tc>
        <w:tc>
          <w:tcPr>
            <w:tcW w:w="8221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账      号</w:t>
            </w:r>
          </w:p>
        </w:tc>
        <w:tc>
          <w:tcPr>
            <w:tcW w:w="8221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7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变更账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户说明</w:t>
            </w:r>
          </w:p>
        </w:tc>
        <w:tc>
          <w:tcPr>
            <w:tcW w:w="8221" w:type="dxa"/>
            <w:gridSpan w:val="5"/>
            <w:vAlign w:val="center"/>
          </w:tcPr>
          <w:p>
            <w:pPr>
              <w:spacing w:line="560" w:lineRule="exact"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  <w:u w:val="single"/>
              </w:rPr>
              <w:t xml:space="preserve">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（原因），我单位原有财务账户无法使用，现申请将我单位所属鲁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、鲁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、鲁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、鲁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申报的老旧营运货车报废更新补贴资金拨付至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  <w:u w:val="single"/>
              </w:rPr>
              <w:t xml:space="preserve">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 xml:space="preserve">（帐户名），账号为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  <w:u w:val="single"/>
              </w:rPr>
              <w:t xml:space="preserve">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 xml:space="preserve"> 。因变更补贴资金拨付账户所产生的经济与法律后果均由我公司承担。</w:t>
            </w:r>
          </w:p>
          <w:p>
            <w:pPr>
              <w:spacing w:line="560" w:lineRule="exact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 xml:space="preserve">  </w:t>
            </w:r>
          </w:p>
          <w:p>
            <w:pPr>
              <w:spacing w:line="560" w:lineRule="exact"/>
              <w:ind w:firstLine="4080" w:firstLineChars="1700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申请人（签字并加盖单位公章）</w:t>
            </w:r>
          </w:p>
          <w:p>
            <w:pPr>
              <w:spacing w:line="560" w:lineRule="exact"/>
              <w:ind w:firstLine="5280" w:firstLineChars="2200"/>
              <w:rPr>
                <w:rFonts w:ascii="仿宋_GB2312" w:hAnsi="宋体" w:eastAsia="仿宋_GB2312" w:cs="宋体"/>
                <w:kern w:val="0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32"/>
              </w:rPr>
              <w:t>年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</w:pPr>
    </w:p>
    <w:p/>
    <w:sectPr>
      <w:pgSz w:w="11906" w:h="16838"/>
      <w:pgMar w:top="1417" w:right="1281" w:bottom="1247" w:left="128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BFC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2025-07-08T10:26:22Z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